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EB1897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/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EB1897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/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EB1897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EB1897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</w:t>
        </w:r>
        <w:r w:rsidR="009012D6" w:rsidRPr="00920282">
          <w:rPr>
            <w:rStyle w:val="Hyperlink"/>
            <w:rFonts w:cs="Arial"/>
          </w:rPr>
          <w:t>J</w:t>
        </w:r>
        <w:r w:rsidR="009012D6" w:rsidRPr="00920282">
          <w:rPr>
            <w:rStyle w:val="Hyperlink"/>
            <w:rFonts w:cs="Arial"/>
          </w:rPr>
          <w:t>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EB1897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BC22D95" w14:textId="443FDBB8" w:rsidR="00FE030C" w:rsidRPr="00A96BF1" w:rsidRDefault="00AA55FC" w:rsidP="00A96BF1">
      <w:pPr>
        <w:rPr>
          <w:rFonts w:cs="Arial"/>
        </w:rPr>
      </w:pPr>
      <w:r w:rsidRPr="00A96BF1">
        <w:rPr>
          <w:rFonts w:cs="Arial"/>
        </w:rPr>
        <w:t>300 mm Hg</w:t>
      </w: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517EBFE" w14:textId="4E8BCAB5" w:rsidR="000A45AE" w:rsidRDefault="005D54DA" w:rsidP="00920282">
      <w:pPr>
        <w:rPr>
          <w:rFonts w:cs="Arial"/>
        </w:rPr>
      </w:pPr>
      <w:r w:rsidRPr="0038517E">
        <w:rPr>
          <w:rFonts w:cs="Arial"/>
        </w:rPr>
        <w:t>To continuously monitor B/</w:t>
      </w:r>
      <w:r w:rsidR="0038517E">
        <w:rPr>
          <w:rFonts w:cs="Arial"/>
        </w:rPr>
        <w:t>P, tit</w:t>
      </w:r>
      <w:r w:rsidR="0038517E" w:rsidRPr="0038517E">
        <w:rPr>
          <w:rFonts w:cs="Arial"/>
        </w:rPr>
        <w:t>rate</w:t>
      </w:r>
      <w:r w:rsidRPr="0038517E">
        <w:rPr>
          <w:rFonts w:cs="Arial"/>
        </w:rPr>
        <w:t xml:space="preserve"> vasoactive agents, obtain serial blood gas levels or other lab specimens</w:t>
      </w:r>
      <w:r w:rsidR="0038517E">
        <w:rPr>
          <w:rFonts w:cs="Arial"/>
        </w:rPr>
        <w:t xml:space="preserve">. Arterial pressure-based cardiac output monitoring. </w:t>
      </w:r>
    </w:p>
    <w:p w14:paraId="63EC4F74" w14:textId="4FBA87DB" w:rsidR="0038517E" w:rsidRPr="0038517E" w:rsidRDefault="0038517E" w:rsidP="00920282">
      <w:pPr>
        <w:rPr>
          <w:rFonts w:cs="Arial"/>
        </w:rPr>
      </w:pPr>
      <w:r>
        <w:rPr>
          <w:rFonts w:cs="Arial"/>
        </w:rPr>
        <w:t xml:space="preserve">Patients would need an arterial line if they are experiencing hemodynamic instability such as acute hypotension or hypertensive crisis, cardiac arrest, shock, </w:t>
      </w:r>
      <w:r w:rsidRPr="0038517E">
        <w:rPr>
          <w:rFonts w:cs="Arial"/>
        </w:rPr>
        <w:t xml:space="preserve">patients requiring continuous infusion of vasoactive </w:t>
      </w:r>
      <w:r>
        <w:rPr>
          <w:rFonts w:cs="Arial"/>
        </w:rPr>
        <w:t>meds</w:t>
      </w:r>
      <w:r w:rsidRPr="0038517E">
        <w:rPr>
          <w:rFonts w:cs="Arial"/>
        </w:rPr>
        <w:t xml:space="preserve"> or frequent </w:t>
      </w:r>
      <w:r>
        <w:rPr>
          <w:rFonts w:cs="Arial"/>
        </w:rPr>
        <w:t>ABG</w:t>
      </w:r>
      <w:r w:rsidRPr="0038517E">
        <w:rPr>
          <w:rFonts w:cs="Arial"/>
        </w:rPr>
        <w:t xml:space="preserve"> measurements</w:t>
      </w:r>
      <w:r>
        <w:rPr>
          <w:rFonts w:cs="Arial"/>
        </w:rPr>
        <w:t xml:space="preserve">, </w:t>
      </w:r>
      <w:r w:rsidRPr="0038517E">
        <w:rPr>
          <w:rFonts w:cs="Arial"/>
        </w:rPr>
        <w:t>patients with non</w:t>
      </w:r>
      <w:r>
        <w:rPr>
          <w:rFonts w:cs="Arial"/>
        </w:rPr>
        <w:t>-</w:t>
      </w:r>
      <w:r w:rsidRPr="0038517E">
        <w:rPr>
          <w:rFonts w:cs="Arial"/>
        </w:rPr>
        <w:t>pulsatile blood flow</w:t>
      </w:r>
      <w:r>
        <w:rPr>
          <w:rFonts w:cs="Arial"/>
        </w:rPr>
        <w:t>,</w:t>
      </w:r>
      <w:r w:rsidRPr="0038517E">
        <w:rPr>
          <w:rFonts w:cs="Arial"/>
        </w:rPr>
        <w:t xml:space="preserve"> patients undergoing intra</w:t>
      </w:r>
      <w:r>
        <w:rPr>
          <w:rFonts w:cs="Arial"/>
        </w:rPr>
        <w:t>-</w:t>
      </w:r>
      <w:r w:rsidRPr="0038517E">
        <w:rPr>
          <w:rFonts w:cs="Arial"/>
        </w:rPr>
        <w:t xml:space="preserve">aortic balloon pump therapy, coronary interventional procedures, or major surgical procedures (neurologic, abdominal, cardiac, thoracic, vascular, trauma); and patients with </w:t>
      </w:r>
      <w:r>
        <w:rPr>
          <w:rFonts w:cs="Arial"/>
        </w:rPr>
        <w:t>OB</w:t>
      </w:r>
      <w:r w:rsidRPr="0038517E">
        <w:rPr>
          <w:rFonts w:cs="Arial"/>
        </w:rPr>
        <w:t xml:space="preserve"> emergencies.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6430A204" w14:textId="453A251A" w:rsidR="00920282" w:rsidRPr="00A96BF1" w:rsidRDefault="00962913" w:rsidP="00920282">
      <w:pPr>
        <w:rPr>
          <w:rFonts w:cs="Arial"/>
        </w:rPr>
      </w:pPr>
      <w:r w:rsidRPr="00A96BF1">
        <w:rPr>
          <w:rFonts w:cs="Arial"/>
        </w:rPr>
        <w:t>Pain, pallor, pulse, paresthesia, paralysis, poikilothermia.</w:t>
      </w:r>
    </w:p>
    <w:p w14:paraId="1C2DF48F" w14:textId="146BAA44" w:rsidR="00962913" w:rsidRPr="00A96BF1" w:rsidRDefault="003066FD" w:rsidP="00920282">
      <w:pPr>
        <w:rPr>
          <w:rFonts w:cs="Arial"/>
        </w:rPr>
      </w:pPr>
      <w:r w:rsidRPr="00A96BF1">
        <w:rPr>
          <w:rFonts w:cs="Arial"/>
        </w:rPr>
        <w:t>Edema</w:t>
      </w:r>
      <w:r w:rsidR="00AA55FC" w:rsidRPr="00A96BF1">
        <w:rPr>
          <w:rFonts w:cs="Arial"/>
        </w:rPr>
        <w:t>, Cap Refill</w:t>
      </w:r>
      <w:r w:rsidR="00A96BF1" w:rsidRPr="00A96BF1">
        <w:rPr>
          <w:rFonts w:cs="Arial"/>
        </w:rPr>
        <w:t>, SaO2</w:t>
      </w:r>
      <w:r w:rsidR="00A96BF1">
        <w:rPr>
          <w:rFonts w:cs="Arial"/>
        </w:rPr>
        <w:t>.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35F31A62" w14:textId="5C9A9978" w:rsidR="00FE030C" w:rsidRDefault="00880C03" w:rsidP="00880C03">
      <w:pPr>
        <w:rPr>
          <w:rFonts w:cs="Arial"/>
        </w:rPr>
      </w:pPr>
      <w:r w:rsidRPr="00880C03">
        <w:rPr>
          <w:rFonts w:cs="Arial"/>
        </w:rPr>
        <w:t xml:space="preserve">Do not administer medications through an arterial line.  </w:t>
      </w:r>
    </w:p>
    <w:p w14:paraId="31FE71C7" w14:textId="77777777" w:rsidR="00880C03" w:rsidRPr="00880C03" w:rsidRDefault="00880C03" w:rsidP="00880C03">
      <w:pPr>
        <w:rPr>
          <w:rFonts w:cs="Arial"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BE5F722" w14:textId="0E962809" w:rsidR="00FE030C" w:rsidRDefault="00880C03" w:rsidP="00D8196F">
      <w:pPr>
        <w:rPr>
          <w:rFonts w:cs="Arial"/>
        </w:rPr>
      </w:pPr>
      <w:r w:rsidRPr="00880C03">
        <w:rPr>
          <w:rFonts w:cs="Arial"/>
        </w:rPr>
        <w:t>The phlebostatic axis is the reference point for zeroing the hemodynamic monitoring device</w:t>
      </w:r>
      <w:r w:rsidR="00D8196F">
        <w:rPr>
          <w:rFonts w:cs="Arial"/>
        </w:rPr>
        <w:t xml:space="preserve"> (arterial line transducer)</w:t>
      </w:r>
      <w:r w:rsidRPr="00880C03">
        <w:rPr>
          <w:rFonts w:cs="Arial"/>
        </w:rPr>
        <w:t>. This reference point is important because it helps to ensure the accuracy of the various pressure readings. Nurses must ensure the accuracy of their hemodynamic monitoring devices.</w:t>
      </w:r>
    </w:p>
    <w:p w14:paraId="318A993E" w14:textId="77777777" w:rsidR="00D8196F" w:rsidRPr="00D8196F" w:rsidRDefault="00D8196F" w:rsidP="00D8196F">
      <w:pPr>
        <w:rPr>
          <w:rFonts w:cs="Arial"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20847208" w14:textId="6661B2B5" w:rsidR="00FE030C" w:rsidRPr="00920282" w:rsidRDefault="00962913">
      <w:pPr>
        <w:rPr>
          <w:rFonts w:cs="Arial"/>
        </w:rPr>
      </w:pPr>
      <w:r>
        <w:rPr>
          <w:rFonts w:cs="Arial"/>
        </w:rPr>
        <w:t>Bleeding, LOC, Peripheral Pulse</w:t>
      </w:r>
      <w:r w:rsidR="003066FD">
        <w:rPr>
          <w:rFonts w:cs="Arial"/>
        </w:rPr>
        <w:t>, VS every 5 min</w:t>
      </w:r>
      <w:r w:rsidR="00880C03">
        <w:rPr>
          <w:rFonts w:cs="Arial"/>
        </w:rPr>
        <w:t>, Observe for Hematoma.</w:t>
      </w:r>
    </w:p>
    <w:sectPr w:rsidR="00FE030C" w:rsidRPr="00920282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EBC85" w14:textId="77777777" w:rsidR="00EB1897" w:rsidRDefault="00EB1897" w:rsidP="00983F7A">
      <w:pPr>
        <w:spacing w:after="0" w:line="240" w:lineRule="auto"/>
      </w:pPr>
      <w:r>
        <w:separator/>
      </w:r>
    </w:p>
  </w:endnote>
  <w:endnote w:type="continuationSeparator" w:id="0">
    <w:p w14:paraId="45AE99C8" w14:textId="77777777" w:rsidR="00EB1897" w:rsidRDefault="00EB1897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1ADB8" w14:textId="77777777" w:rsidR="00EB1897" w:rsidRDefault="00EB1897" w:rsidP="00983F7A">
      <w:pPr>
        <w:spacing w:after="0" w:line="240" w:lineRule="auto"/>
      </w:pPr>
      <w:r>
        <w:separator/>
      </w:r>
    </w:p>
  </w:footnote>
  <w:footnote w:type="continuationSeparator" w:id="0">
    <w:p w14:paraId="1EEDFD19" w14:textId="77777777" w:rsidR="00EB1897" w:rsidRDefault="00EB1897" w:rsidP="0098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4F729" w14:textId="79E3585F" w:rsidR="00212D5A" w:rsidRDefault="00212D5A">
    <w:pPr>
      <w:pStyle w:val="Header"/>
    </w:pPr>
    <w:r>
      <w:t>Brayden Black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12D5A"/>
    <w:rsid w:val="002616D5"/>
    <w:rsid w:val="00277814"/>
    <w:rsid w:val="002F013D"/>
    <w:rsid w:val="003066FD"/>
    <w:rsid w:val="0038517E"/>
    <w:rsid w:val="003E6F97"/>
    <w:rsid w:val="0043065B"/>
    <w:rsid w:val="00430CE3"/>
    <w:rsid w:val="00442411"/>
    <w:rsid w:val="005B2A1F"/>
    <w:rsid w:val="005D54DA"/>
    <w:rsid w:val="005E362F"/>
    <w:rsid w:val="00620C1A"/>
    <w:rsid w:val="006D1CA6"/>
    <w:rsid w:val="00771FAE"/>
    <w:rsid w:val="007C0E86"/>
    <w:rsid w:val="00873644"/>
    <w:rsid w:val="00880C03"/>
    <w:rsid w:val="009012D6"/>
    <w:rsid w:val="00920282"/>
    <w:rsid w:val="00943061"/>
    <w:rsid w:val="009614EA"/>
    <w:rsid w:val="00962913"/>
    <w:rsid w:val="00983F7A"/>
    <w:rsid w:val="00993145"/>
    <w:rsid w:val="00A84822"/>
    <w:rsid w:val="00A96BF1"/>
    <w:rsid w:val="00AA55FC"/>
    <w:rsid w:val="00AF2E5C"/>
    <w:rsid w:val="00B54D63"/>
    <w:rsid w:val="00C47C0A"/>
    <w:rsid w:val="00CA131B"/>
    <w:rsid w:val="00CA59E6"/>
    <w:rsid w:val="00CB3898"/>
    <w:rsid w:val="00CF34F7"/>
    <w:rsid w:val="00D252DC"/>
    <w:rsid w:val="00D8196F"/>
    <w:rsid w:val="00DD300A"/>
    <w:rsid w:val="00DE7718"/>
    <w:rsid w:val="00E212BE"/>
    <w:rsid w:val="00EB12CB"/>
    <w:rsid w:val="00EB1897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braydenalanblack11@gmail.com</cp:lastModifiedBy>
  <cp:revision>2</cp:revision>
  <dcterms:created xsi:type="dcterms:W3CDTF">2020-09-29T00:59:00Z</dcterms:created>
  <dcterms:modified xsi:type="dcterms:W3CDTF">2020-09-29T00:59:00Z</dcterms:modified>
</cp:coreProperties>
</file>